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LINK DEL PROGETTO REALIZZATO SU THINKERCAD</w:t>
      </w:r>
    </w:p>
    <w:p w:rsidR="00000000" w:rsidDel="00000000" w:rsidP="00000000" w:rsidRDefault="00000000" w:rsidRPr="00000000" w14:paraId="00000002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hyperlink r:id="rId6">
        <w:r w:rsidDel="00000000" w:rsidR="00000000" w:rsidRPr="00000000">
          <w:rPr>
            <w:color w:val="1155cc"/>
            <w:sz w:val="26"/>
            <w:szCs w:val="26"/>
            <w:u w:val="single"/>
            <w:rtl w:val="0"/>
          </w:rPr>
          <w:t xml:space="preserve">https://www.tinkercad.com/things/9O54Kw50Tgu-display-7-segmenti-1-base-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tinkercad.com/things/9O54Kw50Tgu-display-7-segmenti-1-base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